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5246BC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5246BC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5246BC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5246BC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246B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DF39FB">
        <w:rPr>
          <w:rFonts w:ascii="Times New Roman" w:hAnsi="Times New Roman"/>
          <w:sz w:val="24"/>
          <w:szCs w:val="24"/>
          <w:lang w:val="sr-Cyrl-RS"/>
        </w:rPr>
        <w:t>86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DB27BD" w:rsidP="006309BE">
      <w:pPr>
        <w:rPr>
          <w:lang w:val="sr-Cyrl-RS"/>
        </w:rPr>
      </w:pPr>
      <w:r>
        <w:rPr>
          <w:lang w:val="sr-Cyrl-RS"/>
        </w:rPr>
        <w:t>19</w:t>
      </w:r>
      <w:r w:rsidR="006309BE">
        <w:rPr>
          <w:lang w:val="sr-Cyrl-RS"/>
        </w:rPr>
        <w:t xml:space="preserve">. </w:t>
      </w:r>
      <w:r w:rsidR="005246BC">
        <w:rPr>
          <w:lang w:val="sr-Cyrl-RS"/>
        </w:rPr>
        <w:t>novembar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5246BC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5246BC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5246BC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DF39FB">
        <w:rPr>
          <w:lang w:val="sr-Cyrl-RS"/>
        </w:rPr>
        <w:t>50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PITANjA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5246BC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5246BC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</w:t>
      </w:r>
      <w:r w:rsidR="00DB27BD">
        <w:rPr>
          <w:lang w:val="sr-Cyrl-RS"/>
        </w:rPr>
        <w:t>9</w:t>
      </w:r>
      <w:r w:rsidR="006309BE">
        <w:rPr>
          <w:lang w:val="sr-Cyrl-RS"/>
        </w:rPr>
        <w:t xml:space="preserve">. </w:t>
      </w:r>
      <w:r w:rsidR="005246BC">
        <w:rPr>
          <w:lang w:val="sr-Cyrl-RS"/>
        </w:rPr>
        <w:t>NOVEMBRA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5246BC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5246BC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39FB">
        <w:rPr>
          <w:rFonts w:ascii="Times New Roman" w:hAnsi="Times New Roman"/>
          <w:sz w:val="24"/>
          <w:szCs w:val="24"/>
          <w:lang w:val="sr-Cyrl-RS"/>
        </w:rPr>
        <w:t>16</w:t>
      </w:r>
      <w:proofErr w:type="gramStart"/>
      <w:r w:rsidR="00DF39FB">
        <w:rPr>
          <w:rFonts w:ascii="Times New Roman" w:hAnsi="Times New Roman"/>
          <w:sz w:val="24"/>
          <w:szCs w:val="24"/>
          <w:lang w:val="sr-Cyrl-RS"/>
        </w:rPr>
        <w:t>,19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246BC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5246BC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5246BC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246B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46BC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Jelisaveta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Pribojac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46BC">
        <w:rPr>
          <w:rFonts w:ascii="Times New Roman" w:hAnsi="Times New Roman"/>
          <w:sz w:val="24"/>
          <w:szCs w:val="24"/>
          <w:lang w:val="sr-Cyrl-RS"/>
        </w:rPr>
        <w:t>zamenik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člana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Žarka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Mićina</w:t>
      </w:r>
      <w:r w:rsidR="00FB71F1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Neđo</w:t>
      </w:r>
      <w:r w:rsidR="00251B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Jovanović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46BC">
        <w:rPr>
          <w:rFonts w:ascii="Times New Roman" w:hAnsi="Times New Roman"/>
          <w:sz w:val="24"/>
          <w:szCs w:val="24"/>
          <w:lang w:val="sr-Cyrl-RS"/>
        </w:rPr>
        <w:t>Vojislav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Vujić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46BC">
        <w:rPr>
          <w:rFonts w:ascii="Times New Roman" w:hAnsi="Times New Roman"/>
          <w:sz w:val="24"/>
          <w:szCs w:val="24"/>
          <w:lang w:val="sr-Cyrl-RS"/>
        </w:rPr>
        <w:t>zamenik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člana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Petra</w:t>
      </w:r>
      <w:r w:rsidR="00D7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Petrovića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i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Mirko</w:t>
      </w:r>
      <w:r w:rsidR="00251B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Čikiriz</w:t>
      </w:r>
      <w:r w:rsidR="002B0B9A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5246B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ni</w:t>
      </w:r>
      <w:r w:rsidR="005246B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prisustvoval</w:t>
      </w:r>
      <w:r w:rsidR="005246B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246BC">
        <w:rPr>
          <w:rFonts w:ascii="Times New Roman" w:hAnsi="Times New Roman"/>
          <w:sz w:val="24"/>
          <w:szCs w:val="24"/>
          <w:lang w:val="sr-Cyrl-RS"/>
        </w:rPr>
        <w:t>Veroljub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Arsić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CE70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Dragan</w:t>
      </w:r>
      <w:r w:rsidR="000C40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Nikolić</w:t>
      </w:r>
      <w:r w:rsidR="00AB7F83">
        <w:rPr>
          <w:rFonts w:ascii="Times New Roman" w:hAnsi="Times New Roman"/>
          <w:sz w:val="24"/>
          <w:szCs w:val="24"/>
          <w:lang w:val="sr-Cyrl-RS"/>
        </w:rPr>
        <w:t>,</w:t>
      </w:r>
      <w:r w:rsidR="005246BC">
        <w:rPr>
          <w:rFonts w:ascii="Times New Roman" w:hAnsi="Times New Roman"/>
          <w:sz w:val="24"/>
          <w:szCs w:val="24"/>
          <w:lang w:val="sr-Cyrl-RS"/>
        </w:rPr>
        <w:t>Biljana</w:t>
      </w:r>
      <w:r w:rsidR="00AB7F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Pantić</w:t>
      </w:r>
      <w:r w:rsidR="00AB7F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Pilja</w:t>
      </w:r>
      <w:r w:rsidR="00AB7F83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Biljana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Žarko</w:t>
      </w:r>
      <w:r w:rsidR="00AB7F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Obradović</w:t>
      </w:r>
      <w:r w:rsidR="00344B0B">
        <w:rPr>
          <w:rFonts w:ascii="Times New Roman" w:hAnsi="Times New Roman"/>
          <w:sz w:val="24"/>
          <w:szCs w:val="24"/>
          <w:lang w:val="sr-Cyrl-RS"/>
        </w:rPr>
        <w:t>,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Balint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Pastor</w:t>
      </w:r>
      <w:r w:rsidR="00A61A01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Vesna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Besarović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46BC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5246BC">
        <w:rPr>
          <w:lang w:val="sr-Cyrl-RS"/>
        </w:rPr>
        <w:t>Na</w:t>
      </w:r>
      <w:r>
        <w:rPr>
          <w:lang w:val="sr-Cyrl-RS"/>
        </w:rPr>
        <w:t xml:space="preserve"> </w:t>
      </w:r>
      <w:r w:rsidR="005246BC">
        <w:rPr>
          <w:lang w:val="sr-Cyrl-RS"/>
        </w:rPr>
        <w:t>predlog</w:t>
      </w:r>
      <w:r>
        <w:rPr>
          <w:lang w:val="sr-Cyrl-RS"/>
        </w:rPr>
        <w:t xml:space="preserve"> </w:t>
      </w:r>
      <w:r w:rsidR="005246BC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5246BC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5246BC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5246BC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6431A1">
        <w:rPr>
          <w:lang w:val="sr-Cyrl-RS"/>
        </w:rPr>
        <w:t>9</w:t>
      </w:r>
      <w:r w:rsidR="00C93536">
        <w:rPr>
          <w:lang w:val="sr-Cyrl-RS"/>
        </w:rPr>
        <w:t xml:space="preserve"> </w:t>
      </w:r>
      <w:r w:rsidR="005246BC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5246BC">
        <w:rPr>
          <w:lang w:val="sr-Cyrl-RS"/>
        </w:rPr>
        <w:t>za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5246BC">
        <w:rPr>
          <w:lang w:val="sr-Cyrl-RS"/>
        </w:rPr>
        <w:t>je</w:t>
      </w:r>
      <w:r>
        <w:rPr>
          <w:lang w:val="sr-Cyrl-RS"/>
        </w:rPr>
        <w:t xml:space="preserve"> </w:t>
      </w:r>
      <w:r w:rsidR="005246BC">
        <w:rPr>
          <w:lang w:val="sr-Cyrl-RS"/>
        </w:rPr>
        <w:t>usvojen</w:t>
      </w:r>
      <w:r>
        <w:rPr>
          <w:lang w:val="sr-Cyrl-RS"/>
        </w:rPr>
        <w:t xml:space="preserve"> </w:t>
      </w:r>
      <w:r w:rsidR="005246BC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5246BC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8B3236" w:rsidRDefault="008B3236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95616" w:rsidRPr="00A95616" w:rsidRDefault="00A95616" w:rsidP="00EA73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A95616">
        <w:rPr>
          <w:rFonts w:eastAsia="Calibri"/>
          <w:color w:val="000000"/>
          <w:lang w:val="sr-Cyrl-RS"/>
        </w:rPr>
        <w:t xml:space="preserve">1. </w:t>
      </w:r>
      <w:r w:rsidR="005246BC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ozakonjenju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objekata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5246BC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 xml:space="preserve">2. </w:t>
      </w:r>
      <w:r w:rsidR="005246BC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izmenama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dopunama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državnom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premeru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katastru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5246BC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</w:r>
      <w:r w:rsidR="007306F5">
        <w:rPr>
          <w:rFonts w:eastAsia="Calibri"/>
          <w:color w:val="000000"/>
          <w:lang w:val="sr-Cyrl-RS"/>
        </w:rPr>
        <w:t>3</w:t>
      </w:r>
      <w:r w:rsidRPr="00A95616">
        <w:rPr>
          <w:rFonts w:eastAsia="Calibri"/>
          <w:color w:val="000000"/>
          <w:lang w:val="sr-Cyrl-RS"/>
        </w:rPr>
        <w:t xml:space="preserve">. </w:t>
      </w:r>
      <w:r w:rsidR="005246BC">
        <w:rPr>
          <w:rFonts w:eastAsia="Calibri"/>
          <w:color w:val="000000"/>
          <w:lang w:val="sr-Cyrl-RS"/>
        </w:rPr>
        <w:t>Razmatranje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amandmana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Predlog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trgovačkom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brodarstvu</w:t>
      </w:r>
      <w:r w:rsidRPr="00A95616">
        <w:rPr>
          <w:rFonts w:eastAsia="Calibri"/>
          <w:color w:val="000000"/>
          <w:lang w:val="sr-Cyrl-RS"/>
        </w:rPr>
        <w:t xml:space="preserve">, </w:t>
      </w:r>
      <w:r w:rsidR="005246BC">
        <w:rPr>
          <w:rFonts w:eastAsia="Calibri"/>
          <w:color w:val="000000"/>
          <w:lang w:val="sr-Cyrl-RS"/>
        </w:rPr>
        <w:t>koji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je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podnela</w:t>
      </w:r>
      <w:r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Vlada</w:t>
      </w:r>
      <w:r w:rsidRPr="00A95616">
        <w:rPr>
          <w:rFonts w:eastAsia="Calibri"/>
          <w:color w:val="000000"/>
          <w:lang w:val="sr-Cyrl-RS"/>
        </w:rPr>
        <w:t>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 w:rsidRPr="00A95616">
        <w:rPr>
          <w:rFonts w:eastAsia="Calibri"/>
          <w:color w:val="000000"/>
          <w:lang w:val="sr-Cyrl-RS"/>
        </w:rPr>
        <w:tab/>
      </w:r>
      <w:r w:rsidR="005630DF">
        <w:rPr>
          <w:color w:val="000000"/>
          <w:lang w:val="sr-Latn-RS"/>
        </w:rPr>
        <w:t>4</w:t>
      </w:r>
      <w:r w:rsidR="005630DF">
        <w:rPr>
          <w:color w:val="000000"/>
          <w:lang w:val="sr-Cyrl-RS"/>
        </w:rPr>
        <w:t xml:space="preserve">. </w:t>
      </w:r>
      <w:r w:rsidR="005246BC">
        <w:rPr>
          <w:color w:val="000000"/>
          <w:lang w:val="sr-Cyrl-RS"/>
        </w:rPr>
        <w:t>Razmatranje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amandmana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na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Predlog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zakona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o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izmenama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i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dopunama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Zakona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o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zdravstvenoj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zaštiti</w:t>
      </w:r>
      <w:r w:rsidR="005630DF">
        <w:rPr>
          <w:color w:val="000000"/>
          <w:lang w:val="sr-Cyrl-RS"/>
        </w:rPr>
        <w:t xml:space="preserve">, </w:t>
      </w:r>
      <w:r w:rsidR="005246BC">
        <w:rPr>
          <w:color w:val="000000"/>
          <w:lang w:val="sr-Cyrl-RS"/>
        </w:rPr>
        <w:t>koji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je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podnela</w:t>
      </w:r>
      <w:r w:rsidR="005630DF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Vlada</w:t>
      </w:r>
      <w:r w:rsidR="005630DF">
        <w:rPr>
          <w:color w:val="000000"/>
          <w:lang w:val="sr-Cyrl-RS"/>
        </w:rPr>
        <w:t>.</w:t>
      </w:r>
    </w:p>
    <w:p w:rsidR="00463265" w:rsidRDefault="00A95616" w:rsidP="0046326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lang w:val="sr-Cyrl-RS"/>
        </w:rPr>
        <w:t xml:space="preserve">   </w:t>
      </w:r>
      <w:r w:rsidRPr="00A95616">
        <w:rPr>
          <w:rFonts w:eastAsia="Calibri"/>
          <w:lang w:val="sr-Cyrl-RS"/>
        </w:rPr>
        <w:tab/>
      </w:r>
      <w:r w:rsidR="005246BC">
        <w:rPr>
          <w:rFonts w:eastAsia="Calibri" w:cs="Arial"/>
          <w:bCs/>
          <w:u w:val="single"/>
          <w:lang w:val="sr-Cyrl-RS"/>
        </w:rPr>
        <w:t>Prva</w:t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 </w:t>
      </w:r>
      <w:r w:rsidR="005246BC">
        <w:rPr>
          <w:u w:val="single"/>
          <w:lang w:val="ru-RU"/>
        </w:rPr>
        <w:t>tačka</w:t>
      </w:r>
      <w:r w:rsidR="006309BE" w:rsidRPr="00680426">
        <w:rPr>
          <w:u w:val="single"/>
          <w:lang w:val="ru-RU"/>
        </w:rPr>
        <w:t xml:space="preserve"> </w:t>
      </w:r>
      <w:r w:rsidR="005246BC">
        <w:rPr>
          <w:u w:val="single"/>
          <w:lang w:val="ru-RU"/>
        </w:rPr>
        <w:t>dnevnog</w:t>
      </w:r>
      <w:r w:rsidR="006309BE" w:rsidRPr="00680426">
        <w:rPr>
          <w:u w:val="single"/>
          <w:lang w:val="ru-RU"/>
        </w:rPr>
        <w:t xml:space="preserve"> </w:t>
      </w:r>
      <w:r w:rsidR="005246BC">
        <w:rPr>
          <w:u w:val="single"/>
          <w:lang w:val="ru-RU"/>
        </w:rPr>
        <w:t>reda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5246BC">
        <w:rPr>
          <w:rFonts w:eastAsia="Calibri"/>
          <w:color w:val="000000"/>
          <w:lang w:val="sr-Cyrl-RS"/>
        </w:rPr>
        <w:t>Razmatranje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amandmana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Predlog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ozakonjenju</w:t>
      </w:r>
      <w:r w:rsidR="00463265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objekata</w:t>
      </w:r>
      <w:r w:rsidR="00105648">
        <w:rPr>
          <w:rFonts w:eastAsia="Calibri"/>
          <w:color w:val="000000"/>
          <w:lang w:val="sr-Cyrl-RS"/>
        </w:rPr>
        <w:t xml:space="preserve">, </w:t>
      </w:r>
      <w:r w:rsidR="005246BC">
        <w:rPr>
          <w:rFonts w:eastAsia="Calibri"/>
          <w:color w:val="000000"/>
          <w:lang w:val="sr-Cyrl-RS"/>
        </w:rPr>
        <w:t>koji</w:t>
      </w:r>
      <w:r w:rsidR="00105648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je</w:t>
      </w:r>
      <w:r w:rsidR="00105648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podnela</w:t>
      </w:r>
      <w:r w:rsidR="00105648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Vlada</w:t>
      </w:r>
      <w:r w:rsidR="00105648">
        <w:rPr>
          <w:rFonts w:eastAsia="Calibri"/>
          <w:color w:val="000000"/>
          <w:lang w:val="sr-Cyrl-RS"/>
        </w:rPr>
        <w:t>.</w:t>
      </w:r>
    </w:p>
    <w:p w:rsidR="00534BA4" w:rsidRPr="00534BA4" w:rsidRDefault="005246BC" w:rsidP="00534BA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534BA4" w:rsidRPr="00534BA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534BA4" w:rsidRPr="00534BA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</w:t>
      </w:r>
      <w:r w:rsidR="00534BA4" w:rsidRPr="00534BA4">
        <w:rPr>
          <w:rFonts w:eastAsiaTheme="minorHAnsi" w:cstheme="minorBidi"/>
          <w:szCs w:val="22"/>
          <w:lang w:val="sr-Cyrl-CS"/>
        </w:rPr>
        <w:t xml:space="preserve"> 33. </w:t>
      </w:r>
      <w:r>
        <w:rPr>
          <w:rFonts w:eastAsiaTheme="minorHAnsi" w:cstheme="minorBidi"/>
          <w:bCs/>
          <w:szCs w:val="22"/>
          <w:lang w:val="sr-Cyrl-RS"/>
        </w:rPr>
        <w:t>Predloga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 w:rsidR="00534BA4" w:rsidRPr="00534BA4">
        <w:rPr>
          <w:rFonts w:eastAsiaTheme="minorHAnsi" w:cstheme="minorBidi"/>
          <w:bCs/>
          <w:szCs w:val="22"/>
          <w:lang w:val="en-US"/>
        </w:rPr>
        <w:t>o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ozakonjenju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objekata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podneo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Odbor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prostorno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planiranje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saobraćaj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infrastrukturu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telekomunikacije</w:t>
      </w:r>
      <w:r w:rsidR="00534BA4" w:rsidRPr="00534BA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u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534BA4" w:rsidRPr="00534B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534BA4" w:rsidRPr="00534BA4">
        <w:rPr>
          <w:rFonts w:eastAsiaTheme="minorHAnsi" w:cstheme="minorBidi"/>
          <w:szCs w:val="22"/>
          <w:lang w:val="sr-Cyrl-RS"/>
        </w:rPr>
        <w:t>.</w:t>
      </w:r>
    </w:p>
    <w:p w:rsidR="006309BE" w:rsidRDefault="00FD6F88" w:rsidP="00FD3E74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E47B7F">
        <w:rPr>
          <w:bCs/>
          <w:lang w:val="sr-Cyrl-CS"/>
        </w:rPr>
        <w:tab/>
      </w:r>
      <w:r w:rsidR="005246BC">
        <w:rPr>
          <w:rFonts w:eastAsia="Calibri"/>
        </w:rPr>
        <w:t>Odbor</w:t>
      </w:r>
      <w:r w:rsidR="006309BE">
        <w:rPr>
          <w:rFonts w:eastAsia="Calibri"/>
        </w:rPr>
        <w:t xml:space="preserve"> </w:t>
      </w:r>
      <w:r w:rsidR="005246BC">
        <w:rPr>
          <w:rFonts w:eastAsia="Calibri"/>
        </w:rPr>
        <w:t>je</w:t>
      </w:r>
      <w:r w:rsidR="006309BE">
        <w:rPr>
          <w:rFonts w:eastAsia="Calibri"/>
        </w:rPr>
        <w:t xml:space="preserve"> </w:t>
      </w:r>
      <w:r w:rsidR="005246BC">
        <w:rPr>
          <w:rFonts w:eastAsia="Calibri"/>
        </w:rPr>
        <w:t>odluku</w:t>
      </w:r>
      <w:r w:rsidR="006309BE">
        <w:rPr>
          <w:rFonts w:eastAsia="Calibri"/>
        </w:rPr>
        <w:t xml:space="preserve"> </w:t>
      </w:r>
      <w:r w:rsidR="005246BC">
        <w:rPr>
          <w:rFonts w:eastAsia="Calibri"/>
        </w:rPr>
        <w:t>doneo</w:t>
      </w:r>
      <w:r w:rsidR="006309BE">
        <w:rPr>
          <w:rFonts w:eastAsia="Calibri"/>
        </w:rPr>
        <w:t xml:space="preserve"> </w:t>
      </w:r>
      <w:r w:rsidR="005246BC">
        <w:rPr>
          <w:rFonts w:eastAsia="Calibri"/>
          <w:lang w:val="sr-Cyrl-RS"/>
        </w:rPr>
        <w:t>jednoglasno</w:t>
      </w:r>
      <w:r w:rsidR="006309BE">
        <w:rPr>
          <w:rFonts w:eastAsia="Calibri"/>
          <w:lang w:val="sr-Cyrl-RS"/>
        </w:rPr>
        <w:t xml:space="preserve"> (</w:t>
      </w:r>
      <w:r w:rsidR="005246BC">
        <w:rPr>
          <w:rFonts w:eastAsia="Calibri"/>
          <w:lang w:val="sr-Cyrl-RS"/>
        </w:rPr>
        <w:t>sa</w:t>
      </w:r>
      <w:r w:rsidR="006309BE">
        <w:rPr>
          <w:rFonts w:eastAsia="Calibri"/>
          <w:lang w:val="sr-Cyrl-RS"/>
        </w:rPr>
        <w:t xml:space="preserve"> </w:t>
      </w:r>
      <w:r w:rsidR="00300529">
        <w:rPr>
          <w:rFonts w:eastAsia="Calibri"/>
          <w:lang w:val="sr-Cyrl-RS"/>
        </w:rPr>
        <w:t>9</w:t>
      </w:r>
      <w:r w:rsidR="006309BE"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glasova</w:t>
      </w:r>
      <w:r w:rsidR="006309BE"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za</w:t>
      </w:r>
      <w:r w:rsidR="00792193">
        <w:rPr>
          <w:rFonts w:eastAsia="Calibri"/>
          <w:lang w:val="sr-Cyrl-RS"/>
        </w:rPr>
        <w:t>)</w:t>
      </w:r>
      <w:r w:rsidR="006309BE">
        <w:rPr>
          <w:rFonts w:eastAsia="Calibri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5246B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5246B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B2351C" w:rsidRDefault="006967ED" w:rsidP="005C4A1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246BC">
        <w:rPr>
          <w:rFonts w:eastAsia="Calibri"/>
          <w:u w:val="single"/>
          <w:lang w:val="sr-Cyrl-RS"/>
        </w:rPr>
        <w:t>Druga</w:t>
      </w:r>
      <w:r w:rsidR="00FD3E74" w:rsidRPr="00AA5ADF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tačka</w:t>
      </w:r>
      <w:r w:rsidR="00FD3E74" w:rsidRPr="00AA5ADF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dnevnog</w:t>
      </w:r>
      <w:r w:rsidR="00FD3E74" w:rsidRPr="00AA5ADF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reda</w:t>
      </w:r>
      <w:r w:rsidR="00FD3E74">
        <w:rPr>
          <w:rFonts w:eastAsia="Calibri"/>
          <w:lang w:val="sr-Cyrl-RS"/>
        </w:rPr>
        <w:t>.</w:t>
      </w:r>
      <w:r w:rsidR="00AA5ADF" w:rsidRPr="00AA5ADF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Razmatranje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amandmana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Predlog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izmenama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i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dopunama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državnom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premeru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i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katastru</w:t>
      </w:r>
      <w:r w:rsidR="00AA5ADF" w:rsidRPr="00A95616">
        <w:rPr>
          <w:rFonts w:eastAsia="Calibri"/>
          <w:color w:val="000000"/>
          <w:lang w:val="sr-Cyrl-RS"/>
        </w:rPr>
        <w:t xml:space="preserve">, </w:t>
      </w:r>
      <w:r w:rsidR="005246BC">
        <w:rPr>
          <w:rFonts w:eastAsia="Calibri"/>
          <w:color w:val="000000"/>
          <w:lang w:val="sr-Cyrl-RS"/>
        </w:rPr>
        <w:t>koji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je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podnela</w:t>
      </w:r>
      <w:r w:rsidR="00AA5ADF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Vlada</w:t>
      </w:r>
      <w:r w:rsidR="00AA5ADF">
        <w:rPr>
          <w:rFonts w:eastAsia="Calibri"/>
          <w:color w:val="000000"/>
          <w:lang w:val="sr-Cyrl-RS"/>
        </w:rPr>
        <w:t>.</w:t>
      </w:r>
    </w:p>
    <w:p w:rsidR="000A1F14" w:rsidRPr="000A1F14" w:rsidRDefault="000A1F14" w:rsidP="000A1F1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5246BC">
        <w:rPr>
          <w:rFonts w:eastAsiaTheme="minorHAnsi" w:cstheme="minorBidi"/>
          <w:szCs w:val="22"/>
          <w:lang w:val="sr-Cyrl-CS"/>
        </w:rPr>
        <w:t>Odbor</w:t>
      </w:r>
      <w:r w:rsidRPr="000A1F14">
        <w:rPr>
          <w:rFonts w:eastAsiaTheme="minorHAnsi" w:cstheme="minorBidi"/>
          <w:szCs w:val="22"/>
          <w:lang w:val="sr-Cyrl-CS"/>
        </w:rPr>
        <w:t xml:space="preserve"> </w:t>
      </w:r>
      <w:r w:rsidR="005246BC">
        <w:rPr>
          <w:rFonts w:eastAsiaTheme="minorHAnsi" w:cstheme="minorBidi"/>
          <w:szCs w:val="22"/>
          <w:lang w:val="sr-Cyrl-CS"/>
        </w:rPr>
        <w:t>je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skladu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članom</w:t>
      </w:r>
      <w:r w:rsidRPr="000A1F14">
        <w:rPr>
          <w:rFonts w:eastAsiaTheme="minorHAnsi" w:cstheme="minorBidi"/>
          <w:szCs w:val="22"/>
          <w:lang w:val="sr-Cyrl-RS"/>
        </w:rPr>
        <w:t xml:space="preserve"> 164. </w:t>
      </w:r>
      <w:r w:rsidR="005246BC">
        <w:rPr>
          <w:rFonts w:eastAsiaTheme="minorHAnsi" w:cstheme="minorBidi"/>
          <w:szCs w:val="22"/>
          <w:lang w:val="sr-Cyrl-RS"/>
        </w:rPr>
        <w:t>Poslovnika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Narodne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skupštine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razmotrio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amandman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koji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je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na</w:t>
      </w:r>
      <w:r w:rsidRPr="000A1F14">
        <w:rPr>
          <w:rFonts w:eastAsiaTheme="minorHAnsi" w:cstheme="minorBidi"/>
          <w:szCs w:val="22"/>
          <w:lang w:val="sr-Cyrl-CS"/>
        </w:rPr>
        <w:t xml:space="preserve"> </w:t>
      </w:r>
      <w:r w:rsidR="005246BC">
        <w:rPr>
          <w:rFonts w:eastAsiaTheme="minorHAnsi" w:cstheme="minorBidi"/>
          <w:szCs w:val="22"/>
          <w:lang w:val="sr-Cyrl-CS"/>
        </w:rPr>
        <w:t>član</w:t>
      </w:r>
      <w:r w:rsidRPr="000A1F14">
        <w:rPr>
          <w:rFonts w:eastAsiaTheme="minorHAnsi" w:cstheme="minorBidi"/>
          <w:szCs w:val="22"/>
          <w:lang w:val="sr-Cyrl-CS"/>
        </w:rPr>
        <w:t xml:space="preserve">  2. </w:t>
      </w:r>
      <w:r w:rsidR="005246BC">
        <w:rPr>
          <w:rFonts w:eastAsiaTheme="minorHAnsi" w:cstheme="minorBidi"/>
          <w:bCs/>
          <w:szCs w:val="22"/>
          <w:lang w:val="sr-Cyrl-RS"/>
        </w:rPr>
        <w:t>Predloga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zakona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Pr="000A1F14">
        <w:rPr>
          <w:rFonts w:eastAsiaTheme="minorHAnsi" w:cstheme="minorBidi"/>
          <w:bCs/>
          <w:szCs w:val="22"/>
          <w:lang w:val="en-US"/>
        </w:rPr>
        <w:t>o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izmenama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i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dopunama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Zakona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o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državnom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premeru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i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katastru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podneo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Odbor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prostorno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planiranje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, </w:t>
      </w:r>
      <w:r w:rsidR="005246BC">
        <w:rPr>
          <w:rFonts w:eastAsiaTheme="minorHAnsi" w:cstheme="minorBidi"/>
          <w:bCs/>
          <w:szCs w:val="22"/>
          <w:lang w:val="sr-Cyrl-RS"/>
        </w:rPr>
        <w:t>saobraćaj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, </w:t>
      </w:r>
      <w:r w:rsidR="005246BC">
        <w:rPr>
          <w:rFonts w:eastAsiaTheme="minorHAnsi" w:cstheme="minorBidi"/>
          <w:bCs/>
          <w:szCs w:val="22"/>
          <w:lang w:val="sr-Cyrl-RS"/>
        </w:rPr>
        <w:t>infrastrukturu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i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telekomunikacije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smatra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je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amandman</w:t>
      </w:r>
      <w:r w:rsidRPr="000A1F14">
        <w:rPr>
          <w:rFonts w:eastAsiaTheme="minorHAnsi" w:cstheme="minorBidi"/>
          <w:szCs w:val="22"/>
          <w:lang w:val="sr-Cyrl-RS"/>
        </w:rPr>
        <w:t xml:space="preserve">  </w:t>
      </w:r>
      <w:r w:rsidR="005246BC">
        <w:rPr>
          <w:rFonts w:eastAsiaTheme="minorHAnsi" w:cstheme="minorBidi"/>
          <w:szCs w:val="22"/>
          <w:lang w:val="sr-Cyrl-RS"/>
        </w:rPr>
        <w:t>u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skladu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Ustavom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pravnim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sistemom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Republike</w:t>
      </w:r>
      <w:r w:rsidRPr="000A1F14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Srbije</w:t>
      </w:r>
      <w:r w:rsidRPr="000A1F14">
        <w:rPr>
          <w:rFonts w:eastAsiaTheme="minorHAnsi" w:cstheme="minorBidi"/>
          <w:szCs w:val="22"/>
          <w:lang w:val="sr-Cyrl-RS"/>
        </w:rPr>
        <w:t>.</w:t>
      </w:r>
    </w:p>
    <w:p w:rsidR="003A0A97" w:rsidRDefault="003A0A97" w:rsidP="003A0A97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246BC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5246BC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246BC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5246B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3A0A97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246B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5246B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937447" w:rsidRDefault="003A0A97" w:rsidP="00335310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36812">
        <w:rPr>
          <w:rFonts w:eastAsia="Calibri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Treća</w:t>
      </w:r>
      <w:r w:rsidR="00937447" w:rsidRPr="00D36812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tačka</w:t>
      </w:r>
      <w:r w:rsidR="00937447" w:rsidRPr="00D36812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dnevnog</w:t>
      </w:r>
      <w:r w:rsidR="00937447" w:rsidRPr="00D36812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reda</w:t>
      </w:r>
      <w:r w:rsidR="00D36812">
        <w:rPr>
          <w:rFonts w:eastAsia="Calibri"/>
          <w:lang w:val="sr-Cyrl-RS"/>
        </w:rPr>
        <w:t>.</w:t>
      </w:r>
      <w:r w:rsidR="00D36812" w:rsidRPr="00D36812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Razmatranje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amandmana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na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Predlog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zakona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o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trgovačkom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brodarstvu</w:t>
      </w:r>
      <w:r w:rsidR="00D36812" w:rsidRPr="00A95616">
        <w:rPr>
          <w:rFonts w:eastAsia="Calibri"/>
          <w:color w:val="000000"/>
          <w:lang w:val="sr-Cyrl-RS"/>
        </w:rPr>
        <w:t xml:space="preserve">, </w:t>
      </w:r>
      <w:r w:rsidR="005246BC">
        <w:rPr>
          <w:rFonts w:eastAsia="Calibri"/>
          <w:color w:val="000000"/>
          <w:lang w:val="sr-Cyrl-RS"/>
        </w:rPr>
        <w:t>koji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je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podnela</w:t>
      </w:r>
      <w:r w:rsidR="00D36812" w:rsidRPr="00A95616">
        <w:rPr>
          <w:rFonts w:eastAsia="Calibri"/>
          <w:color w:val="000000"/>
          <w:lang w:val="sr-Cyrl-RS"/>
        </w:rPr>
        <w:t xml:space="preserve"> </w:t>
      </w:r>
      <w:r w:rsidR="005246BC">
        <w:rPr>
          <w:rFonts w:eastAsia="Calibri"/>
          <w:color w:val="000000"/>
          <w:lang w:val="sr-Cyrl-RS"/>
        </w:rPr>
        <w:t>Vlada</w:t>
      </w:r>
      <w:r w:rsidR="00105648">
        <w:rPr>
          <w:rFonts w:eastAsia="Calibri"/>
          <w:color w:val="000000"/>
          <w:lang w:val="sr-Cyrl-RS"/>
        </w:rPr>
        <w:t>.</w:t>
      </w:r>
    </w:p>
    <w:p w:rsidR="00236E4D" w:rsidRPr="00236E4D" w:rsidRDefault="00236E4D" w:rsidP="00236E4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5246BC">
        <w:rPr>
          <w:rFonts w:eastAsiaTheme="minorHAnsi" w:cstheme="minorBidi"/>
          <w:szCs w:val="22"/>
          <w:lang w:val="sr-Cyrl-CS"/>
        </w:rPr>
        <w:t>Odbor</w:t>
      </w:r>
      <w:r w:rsidRPr="00236E4D">
        <w:rPr>
          <w:rFonts w:eastAsiaTheme="minorHAnsi" w:cstheme="minorBidi"/>
          <w:szCs w:val="22"/>
          <w:lang w:val="sr-Cyrl-CS"/>
        </w:rPr>
        <w:t xml:space="preserve"> </w:t>
      </w:r>
      <w:r w:rsidR="005246BC">
        <w:rPr>
          <w:rFonts w:eastAsiaTheme="minorHAnsi" w:cstheme="minorBidi"/>
          <w:szCs w:val="22"/>
          <w:lang w:val="sr-Cyrl-CS"/>
        </w:rPr>
        <w:t>je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skladu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članom</w:t>
      </w:r>
      <w:r w:rsidRPr="00236E4D">
        <w:rPr>
          <w:rFonts w:eastAsiaTheme="minorHAnsi" w:cstheme="minorBidi"/>
          <w:szCs w:val="22"/>
          <w:lang w:val="sr-Cyrl-RS"/>
        </w:rPr>
        <w:t xml:space="preserve"> 164. </w:t>
      </w:r>
      <w:r w:rsidR="005246BC">
        <w:rPr>
          <w:rFonts w:eastAsiaTheme="minorHAnsi" w:cstheme="minorBidi"/>
          <w:szCs w:val="22"/>
          <w:lang w:val="sr-Cyrl-RS"/>
        </w:rPr>
        <w:t>Poslovnika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skupštine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razmotrio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amandmane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na</w:t>
      </w:r>
      <w:r w:rsidRPr="00236E4D">
        <w:rPr>
          <w:rFonts w:eastAsiaTheme="minorHAnsi" w:cstheme="minorBidi"/>
          <w:szCs w:val="22"/>
          <w:lang w:val="sr-Cyrl-C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Predlog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zakona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</w:t>
      </w:r>
      <w:r w:rsidRPr="00236E4D">
        <w:rPr>
          <w:rFonts w:eastAsiaTheme="minorHAnsi" w:cstheme="minorBidi"/>
          <w:bCs/>
          <w:szCs w:val="22"/>
          <w:lang w:val="en-US"/>
        </w:rPr>
        <w:t>o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trgovačkom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brodarstvu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smatra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skladu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Ustavom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pravnim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sistemom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Republike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Srbije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amandmani</w:t>
      </w:r>
      <w:r w:rsidRPr="00236E4D">
        <w:rPr>
          <w:rFonts w:eastAsiaTheme="minorHAnsi" w:cstheme="minorBidi"/>
          <w:szCs w:val="22"/>
          <w:lang w:val="sr-Cyrl-RS"/>
        </w:rPr>
        <w:t>:</w:t>
      </w:r>
    </w:p>
    <w:p w:rsidR="00236E4D" w:rsidRPr="00236E4D" w:rsidRDefault="00236E4D" w:rsidP="00236E4D">
      <w:pPr>
        <w:jc w:val="both"/>
        <w:rPr>
          <w:rFonts w:eastAsiaTheme="minorHAnsi" w:cstheme="minorBidi"/>
          <w:szCs w:val="22"/>
          <w:lang w:val="sr-Cyrl-RS"/>
        </w:rPr>
      </w:pPr>
      <w:r w:rsidRPr="00236E4D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236E4D">
        <w:rPr>
          <w:rFonts w:eastAsiaTheme="minorHAnsi" w:cstheme="minorBidi"/>
          <w:szCs w:val="22"/>
          <w:lang w:val="sr-Cyrl-RS"/>
        </w:rPr>
        <w:t xml:space="preserve"> 106.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podneo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Odbor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prostorno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planiranje</w:t>
      </w:r>
      <w:r w:rsidRPr="00236E4D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saobraćaj</w:t>
      </w:r>
      <w:r w:rsidRPr="00236E4D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infrastrukturu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telekomunikacije</w:t>
      </w:r>
      <w:r w:rsidRPr="00236E4D">
        <w:rPr>
          <w:rFonts w:eastAsiaTheme="minorHAnsi" w:cstheme="minorBidi"/>
          <w:szCs w:val="22"/>
          <w:lang w:val="sr-Cyrl-RS"/>
        </w:rPr>
        <w:t>;</w:t>
      </w:r>
    </w:p>
    <w:p w:rsidR="00236E4D" w:rsidRPr="00236E4D" w:rsidRDefault="00236E4D" w:rsidP="00236E4D">
      <w:pPr>
        <w:jc w:val="both"/>
        <w:rPr>
          <w:rFonts w:eastAsiaTheme="minorHAnsi" w:cstheme="minorBidi"/>
          <w:szCs w:val="22"/>
          <w:lang w:val="sr-Cyrl-RS"/>
        </w:rPr>
      </w:pPr>
      <w:r w:rsidRPr="00236E4D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236E4D">
        <w:rPr>
          <w:rFonts w:eastAsiaTheme="minorHAnsi" w:cstheme="minorBidi"/>
          <w:szCs w:val="22"/>
          <w:lang w:val="sr-Cyrl-RS"/>
        </w:rPr>
        <w:t xml:space="preserve"> 196.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podneo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Odbor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prostorno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planiranje</w:t>
      </w:r>
      <w:r w:rsidRPr="00236E4D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saobraćaj</w:t>
      </w:r>
      <w:r w:rsidRPr="00236E4D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infrastrukturu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telekomunikacije</w:t>
      </w:r>
      <w:r w:rsidRPr="00236E4D">
        <w:rPr>
          <w:rFonts w:eastAsiaTheme="minorHAnsi" w:cstheme="minorBidi"/>
          <w:szCs w:val="22"/>
          <w:lang w:val="sr-Cyrl-RS"/>
        </w:rPr>
        <w:t>;</w:t>
      </w:r>
    </w:p>
    <w:p w:rsidR="00236E4D" w:rsidRPr="00236E4D" w:rsidRDefault="00236E4D" w:rsidP="00236E4D">
      <w:pPr>
        <w:jc w:val="both"/>
        <w:rPr>
          <w:rFonts w:eastAsiaTheme="minorHAnsi" w:cstheme="minorBidi"/>
          <w:szCs w:val="22"/>
          <w:lang w:val="sr-Cyrl-RS"/>
        </w:rPr>
      </w:pPr>
      <w:r w:rsidRPr="00236E4D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236E4D">
        <w:rPr>
          <w:rFonts w:eastAsiaTheme="minorHAnsi" w:cstheme="minorBidi"/>
          <w:szCs w:val="22"/>
          <w:lang w:val="sr-Cyrl-RS"/>
        </w:rPr>
        <w:t xml:space="preserve"> 416.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je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podneo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Odbor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prostorno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planiranje</w:t>
      </w:r>
      <w:r w:rsidRPr="00236E4D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saobraćaj</w:t>
      </w:r>
      <w:r w:rsidRPr="00236E4D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infrastrukturu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236E4D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telekomunikacije</w:t>
      </w:r>
      <w:r w:rsidRPr="00236E4D">
        <w:rPr>
          <w:rFonts w:eastAsiaTheme="minorHAnsi" w:cstheme="minorBidi"/>
          <w:szCs w:val="22"/>
          <w:lang w:val="sr-Cyrl-RS"/>
        </w:rPr>
        <w:t>.</w:t>
      </w:r>
    </w:p>
    <w:p w:rsidR="00E2225F" w:rsidRDefault="00E2225F" w:rsidP="00F76BE7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246BC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5246BC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246BC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236E4D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). </w:t>
      </w:r>
    </w:p>
    <w:p w:rsidR="00E2225F" w:rsidRDefault="002E11A5" w:rsidP="00302DEC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5246BC">
        <w:rPr>
          <w:rFonts w:eastAsia="Calibri"/>
          <w:lang w:val="en-US"/>
        </w:rPr>
        <w:t>Za</w:t>
      </w:r>
      <w:r w:rsidR="00E2225F"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izvestioca</w:t>
      </w:r>
      <w:r w:rsidR="00E2225F"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Odbora</w:t>
      </w:r>
      <w:r w:rsidR="00E2225F">
        <w:rPr>
          <w:rFonts w:eastAsia="Calibri"/>
          <w:lang w:val="sr-Cyrl-RS"/>
        </w:rPr>
        <w:t xml:space="preserve"> </w:t>
      </w:r>
      <w:proofErr w:type="gramStart"/>
      <w:r w:rsidR="005246BC">
        <w:rPr>
          <w:rFonts w:eastAsia="Calibri"/>
          <w:lang w:val="en-US"/>
        </w:rPr>
        <w:t>na</w:t>
      </w:r>
      <w:proofErr w:type="gramEnd"/>
      <w:r w:rsidR="00E2225F"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sednici</w:t>
      </w:r>
      <w:r w:rsidR="00E2225F"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Narodne</w:t>
      </w:r>
      <w:r w:rsidR="00E2225F"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skupštine</w:t>
      </w:r>
      <w:r w:rsidR="00E2225F"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određen</w:t>
      </w:r>
      <w:r w:rsidR="00E2225F"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je</w:t>
      </w:r>
      <w:r w:rsidR="00E2225F"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predsednik</w:t>
      </w:r>
      <w:r w:rsidR="00E2225F"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Odbora</w:t>
      </w:r>
      <w:r w:rsidR="00E2225F">
        <w:rPr>
          <w:rFonts w:eastAsia="Calibri"/>
          <w:lang w:val="en-US"/>
        </w:rPr>
        <w:t>.</w:t>
      </w:r>
    </w:p>
    <w:p w:rsidR="00371497" w:rsidRPr="00A95616" w:rsidRDefault="005B6D9F" w:rsidP="0037149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>
        <w:rPr>
          <w:rFonts w:eastAsia="Calibri"/>
          <w:lang w:val="sr-Cyrl-RS"/>
        </w:rPr>
        <w:t xml:space="preserve">     </w:t>
      </w:r>
      <w:r w:rsidR="00371497">
        <w:rPr>
          <w:rFonts w:eastAsia="Calibri"/>
          <w:lang w:val="sr-Cyrl-RS"/>
        </w:rPr>
        <w:t xml:space="preserve">              </w:t>
      </w:r>
      <w:r w:rsidR="005246BC">
        <w:rPr>
          <w:rFonts w:eastAsia="Calibri"/>
          <w:u w:val="single"/>
          <w:lang w:val="sr-Cyrl-RS"/>
        </w:rPr>
        <w:t>Četvrta</w:t>
      </w:r>
      <w:r w:rsidR="009A77F0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tačka</w:t>
      </w:r>
      <w:r w:rsidRPr="005B6D9F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dnevnog</w:t>
      </w:r>
      <w:r w:rsidRPr="005B6D9F">
        <w:rPr>
          <w:rFonts w:eastAsia="Calibri"/>
          <w:u w:val="single"/>
          <w:lang w:val="sr-Cyrl-RS"/>
        </w:rPr>
        <w:t xml:space="preserve"> </w:t>
      </w:r>
      <w:r w:rsidR="005246BC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371497" w:rsidRPr="00371497">
        <w:rPr>
          <w:rFonts w:eastAsia="Calibri"/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Razmatranje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amandmana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na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Predlog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zakona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o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izmenama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i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dopunama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Zakona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o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zdravstvenoj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zaštiti</w:t>
      </w:r>
      <w:r w:rsidR="00D51288">
        <w:rPr>
          <w:color w:val="000000"/>
          <w:lang w:val="sr-Cyrl-RS"/>
        </w:rPr>
        <w:t xml:space="preserve">, </w:t>
      </w:r>
      <w:r w:rsidR="005246BC">
        <w:rPr>
          <w:color w:val="000000"/>
          <w:lang w:val="sr-Cyrl-RS"/>
        </w:rPr>
        <w:t>koji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je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podnela</w:t>
      </w:r>
      <w:r w:rsidR="00D51288">
        <w:rPr>
          <w:color w:val="000000"/>
          <w:lang w:val="sr-Cyrl-RS"/>
        </w:rPr>
        <w:t xml:space="preserve"> </w:t>
      </w:r>
      <w:r w:rsidR="005246BC">
        <w:rPr>
          <w:color w:val="000000"/>
          <w:lang w:val="sr-Cyrl-RS"/>
        </w:rPr>
        <w:t>Vlada</w:t>
      </w:r>
      <w:r w:rsidR="00105648">
        <w:rPr>
          <w:color w:val="000000"/>
          <w:lang w:val="sr-Cyrl-RS"/>
        </w:rPr>
        <w:t>.</w:t>
      </w:r>
    </w:p>
    <w:p w:rsidR="009A77F0" w:rsidRDefault="00302DEC" w:rsidP="00F75FA0">
      <w:pPr>
        <w:tabs>
          <w:tab w:val="left" w:pos="1134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5246BC">
        <w:rPr>
          <w:rFonts w:eastAsiaTheme="minorHAnsi" w:cstheme="minorBidi"/>
          <w:szCs w:val="22"/>
          <w:lang w:val="sr-Cyrl-CS"/>
        </w:rPr>
        <w:t>Odbor</w:t>
      </w:r>
      <w:r w:rsidR="00F46EA3" w:rsidRPr="00F46EA3">
        <w:rPr>
          <w:rFonts w:eastAsiaTheme="minorHAnsi" w:cstheme="minorBidi"/>
          <w:szCs w:val="22"/>
          <w:lang w:val="sr-Cyrl-CS"/>
        </w:rPr>
        <w:t xml:space="preserve"> </w:t>
      </w:r>
      <w:r w:rsidR="005246BC">
        <w:rPr>
          <w:rFonts w:eastAsiaTheme="minorHAnsi" w:cstheme="minorBidi"/>
          <w:szCs w:val="22"/>
          <w:lang w:val="sr-Cyrl-CS"/>
        </w:rPr>
        <w:t>je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skladu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članom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164. </w:t>
      </w:r>
      <w:r w:rsidR="005246BC">
        <w:rPr>
          <w:rFonts w:eastAsiaTheme="minorHAnsi" w:cstheme="minorBidi"/>
          <w:szCs w:val="22"/>
          <w:lang w:val="sr-Cyrl-RS"/>
        </w:rPr>
        <w:t>Poslovnika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Narodne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skupštine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razmotrio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amandmane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na</w:t>
      </w:r>
      <w:r w:rsidR="00F46EA3" w:rsidRPr="00F46EA3">
        <w:rPr>
          <w:rFonts w:eastAsiaTheme="minorHAnsi" w:cstheme="minorBidi"/>
          <w:szCs w:val="22"/>
          <w:lang w:val="sr-Cyrl-C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Predlog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zakona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F46EA3" w:rsidRPr="00F46EA3">
        <w:rPr>
          <w:rFonts w:eastAsiaTheme="minorHAnsi" w:cstheme="minorBidi"/>
          <w:bCs/>
          <w:szCs w:val="22"/>
          <w:lang w:val="en-US"/>
        </w:rPr>
        <w:t>o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izmenama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i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dopunama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Zakona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o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zdravstvenoj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bCs/>
          <w:szCs w:val="22"/>
          <w:lang w:val="sr-Cyrl-RS"/>
        </w:rPr>
        <w:t>zaštiti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smatra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skladu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Ustavom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pravnim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sistemom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Republike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Srbije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amandmani</w:t>
      </w:r>
      <w:r w:rsidR="00F46EA3" w:rsidRPr="00F46EA3">
        <w:rPr>
          <w:rFonts w:eastAsiaTheme="minorHAnsi" w:cstheme="minorBidi"/>
          <w:szCs w:val="22"/>
          <w:lang w:val="sr-Cyrl-RS"/>
        </w:rPr>
        <w:t>:</w:t>
      </w:r>
    </w:p>
    <w:p w:rsidR="00F46EA3" w:rsidRPr="009A77F0" w:rsidRDefault="00F46EA3" w:rsidP="009A77F0">
      <w:pPr>
        <w:pStyle w:val="NoSpacing"/>
        <w:rPr>
          <w:rFonts w:ascii="Times New Roman" w:hAnsi="Times New Roman"/>
          <w:sz w:val="24"/>
          <w:szCs w:val="24"/>
        </w:rPr>
      </w:pPr>
      <w:r w:rsidRPr="009A77F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246BC">
        <w:rPr>
          <w:rFonts w:ascii="Times New Roman" w:hAnsi="Times New Roman"/>
          <w:sz w:val="24"/>
          <w:szCs w:val="24"/>
        </w:rPr>
        <w:t>na</w:t>
      </w:r>
      <w:proofErr w:type="gramEnd"/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član</w:t>
      </w:r>
      <w:r w:rsidRPr="009A77F0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="005246BC">
        <w:rPr>
          <w:rFonts w:ascii="Times New Roman" w:hAnsi="Times New Roman"/>
          <w:sz w:val="24"/>
          <w:szCs w:val="24"/>
        </w:rPr>
        <w:t>koji</w:t>
      </w:r>
      <w:proofErr w:type="gramEnd"/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su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zajedno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podneli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narodni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poslanici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Nenad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Čanak</w:t>
      </w:r>
      <w:r w:rsidRPr="009A77F0">
        <w:rPr>
          <w:rFonts w:ascii="Times New Roman" w:hAnsi="Times New Roman"/>
          <w:sz w:val="24"/>
          <w:szCs w:val="24"/>
        </w:rPr>
        <w:t xml:space="preserve">, </w:t>
      </w:r>
      <w:r w:rsidR="005246BC">
        <w:rPr>
          <w:rFonts w:ascii="Times New Roman" w:hAnsi="Times New Roman"/>
          <w:sz w:val="24"/>
          <w:szCs w:val="24"/>
        </w:rPr>
        <w:t>Bojan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Kostreš</w:t>
      </w:r>
      <w:r w:rsidRPr="009A77F0">
        <w:rPr>
          <w:rFonts w:ascii="Times New Roman" w:hAnsi="Times New Roman"/>
          <w:sz w:val="24"/>
          <w:szCs w:val="24"/>
        </w:rPr>
        <w:t xml:space="preserve">, </w:t>
      </w:r>
      <w:r w:rsidR="005246BC">
        <w:rPr>
          <w:rFonts w:ascii="Times New Roman" w:hAnsi="Times New Roman"/>
          <w:sz w:val="24"/>
          <w:szCs w:val="24"/>
        </w:rPr>
        <w:t>Oelna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Papuga</w:t>
      </w:r>
      <w:r w:rsidRPr="009A77F0">
        <w:rPr>
          <w:rFonts w:ascii="Times New Roman" w:hAnsi="Times New Roman"/>
          <w:sz w:val="24"/>
          <w:szCs w:val="24"/>
        </w:rPr>
        <w:t xml:space="preserve">, </w:t>
      </w:r>
      <w:r w:rsidR="005246BC">
        <w:rPr>
          <w:rFonts w:ascii="Times New Roman" w:hAnsi="Times New Roman"/>
          <w:sz w:val="24"/>
          <w:szCs w:val="24"/>
        </w:rPr>
        <w:t>Nada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Lazić</w:t>
      </w:r>
      <w:r w:rsidRPr="009A77F0">
        <w:rPr>
          <w:rFonts w:ascii="Times New Roman" w:hAnsi="Times New Roman"/>
          <w:sz w:val="24"/>
          <w:szCs w:val="24"/>
        </w:rPr>
        <w:t xml:space="preserve">, </w:t>
      </w:r>
      <w:r w:rsidR="005246BC">
        <w:rPr>
          <w:rFonts w:ascii="Times New Roman" w:hAnsi="Times New Roman"/>
          <w:sz w:val="24"/>
          <w:szCs w:val="24"/>
        </w:rPr>
        <w:t>Đorđe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Stojšić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i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Dejan</w:t>
      </w:r>
      <w:r w:rsidRPr="009A77F0">
        <w:rPr>
          <w:rFonts w:ascii="Times New Roman" w:hAnsi="Times New Roman"/>
          <w:sz w:val="24"/>
          <w:szCs w:val="24"/>
        </w:rPr>
        <w:t xml:space="preserve"> </w:t>
      </w:r>
      <w:r w:rsidR="005246BC">
        <w:rPr>
          <w:rFonts w:ascii="Times New Roman" w:hAnsi="Times New Roman"/>
          <w:sz w:val="24"/>
          <w:szCs w:val="24"/>
        </w:rPr>
        <w:t>Čapo</w:t>
      </w:r>
      <w:r w:rsidRPr="009A77F0">
        <w:rPr>
          <w:rFonts w:ascii="Times New Roman" w:hAnsi="Times New Roman"/>
          <w:sz w:val="24"/>
          <w:szCs w:val="24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en-U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2.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Balša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Božović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Aleksandra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Jerkov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Goran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Ćirić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Jovana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Jovanović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Gordana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Čomić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2.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Sulejman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Ugljanin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Riza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Halimi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Sabina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Dazdarević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Enis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Imamović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Šaip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Kamberi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4.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Zoran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Živković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Vladimir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Pavićević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4.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Balša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Božović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Aleksandra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Jerkov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Goran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Ćirić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Jovana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Jovanović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Gordana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Čomić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4.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Sulejman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Ugljanin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Riza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Halimi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Sabina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Dazdarević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Enis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Imamović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Šaip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Kamberi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5.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ispravkom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Zoran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Živković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Vladimir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Pavićević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5.</w:t>
      </w:r>
      <w:r w:rsidRPr="00F46EA3">
        <w:rPr>
          <w:rFonts w:eastAsiaTheme="minorHAnsi" w:cstheme="minorBidi"/>
          <w:szCs w:val="22"/>
          <w:lang w:val="en-U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ispravkom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Sulejman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Ugljanin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Riza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Halimi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Sabina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Dazdarević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Enis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Imamović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Šaip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Kamberi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6.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Sulejman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Ugljanin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Riza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Halimi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Sabina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Dazdarević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Enis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Imamović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Šaip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Kamberi</w:t>
      </w:r>
      <w:r w:rsidRPr="00F46EA3">
        <w:rPr>
          <w:rFonts w:eastAsiaTheme="minorHAnsi" w:cstheme="minorBidi"/>
          <w:szCs w:val="22"/>
          <w:lang w:val="sr-Cyrl-RS"/>
        </w:rPr>
        <w:t>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 xml:space="preserve">- </w:t>
      </w:r>
      <w:r w:rsidR="005246BC">
        <w:rPr>
          <w:rFonts w:eastAsiaTheme="minorHAnsi" w:cstheme="minorBidi"/>
          <w:szCs w:val="22"/>
          <w:lang w:val="sr-Cyrl-RS"/>
        </w:rPr>
        <w:t>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član</w:t>
      </w:r>
      <w:r w:rsidRPr="00F46EA3">
        <w:rPr>
          <w:rFonts w:eastAsiaTheme="minorHAnsi" w:cstheme="minorBidi"/>
          <w:szCs w:val="22"/>
          <w:lang w:val="sr-Cyrl-RS"/>
        </w:rPr>
        <w:t xml:space="preserve"> 7. </w:t>
      </w:r>
      <w:r w:rsidR="005246BC">
        <w:rPr>
          <w:rFonts w:eastAsiaTheme="minorHAnsi" w:cstheme="minorBidi"/>
          <w:szCs w:val="22"/>
          <w:lang w:val="sr-Cyrl-RS"/>
        </w:rPr>
        <w:t>koji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zajedno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podneli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narodni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poslanici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Sulejman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Ugljanin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Riza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Halimi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Sabina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Dazdarević</w:t>
      </w:r>
      <w:r w:rsidRPr="00F46EA3">
        <w:rPr>
          <w:rFonts w:eastAsiaTheme="minorHAnsi" w:cstheme="minorBidi"/>
          <w:szCs w:val="22"/>
          <w:lang w:val="sr-Cyrl-RS"/>
        </w:rPr>
        <w:t xml:space="preserve">, </w:t>
      </w:r>
      <w:r w:rsidR="005246BC">
        <w:rPr>
          <w:rFonts w:eastAsiaTheme="minorHAnsi" w:cstheme="minorBidi"/>
          <w:szCs w:val="22"/>
          <w:lang w:val="sr-Cyrl-RS"/>
        </w:rPr>
        <w:t>Enis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Imamović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i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Šaip</w:t>
      </w:r>
      <w:r w:rsidRPr="00F46EA3">
        <w:rPr>
          <w:rFonts w:eastAsiaTheme="minorHAnsi" w:cstheme="minorBidi"/>
          <w:szCs w:val="22"/>
          <w:lang w:val="sr-Cyrl-RS"/>
        </w:rPr>
        <w:t xml:space="preserve"> </w:t>
      </w:r>
      <w:r w:rsidR="005246BC">
        <w:rPr>
          <w:rFonts w:eastAsiaTheme="minorHAnsi" w:cstheme="minorBidi"/>
          <w:szCs w:val="22"/>
          <w:lang w:val="sr-Cyrl-RS"/>
        </w:rPr>
        <w:t>Kamberi</w:t>
      </w:r>
      <w:r w:rsidRPr="00F46EA3">
        <w:rPr>
          <w:rFonts w:eastAsiaTheme="minorHAnsi" w:cstheme="minorBidi"/>
          <w:szCs w:val="22"/>
          <w:lang w:val="sr-Cyrl-RS"/>
        </w:rPr>
        <w:t>.</w:t>
      </w:r>
    </w:p>
    <w:p w:rsidR="000B0E1B" w:rsidRDefault="000B0E1B" w:rsidP="00417DC5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246BC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5246BC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5246BC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246BC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F46EA3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0B0E1B" w:rsidRDefault="000B0E1B" w:rsidP="000B0E1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246B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5246B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6309BE" w:rsidRDefault="00281B85" w:rsidP="00417DC5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5246BC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5246BC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5246BC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5246BC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417DC5">
        <w:rPr>
          <w:bCs/>
          <w:lang w:val="sr-Cyrl-RS"/>
        </w:rPr>
        <w:t>16,</w:t>
      </w:r>
      <w:r w:rsidR="009A77F0">
        <w:rPr>
          <w:bCs/>
          <w:lang w:val="sr-Cyrl-RS"/>
        </w:rPr>
        <w:t xml:space="preserve"> </w:t>
      </w:r>
      <w:r w:rsidR="00417DC5">
        <w:rPr>
          <w:bCs/>
          <w:lang w:val="sr-Cyrl-RS"/>
        </w:rPr>
        <w:t>23</w:t>
      </w:r>
      <w:r w:rsidR="006309BE">
        <w:rPr>
          <w:bCs/>
          <w:lang w:val="sr-Cyrl-RS"/>
        </w:rPr>
        <w:t xml:space="preserve"> </w:t>
      </w:r>
      <w:r w:rsidR="005246BC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417DC5">
      <w:pPr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S</w:t>
      </w:r>
      <w:r w:rsidR="005246BC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5246BC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5246BC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246B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246BC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5246BC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7C" w:rsidRDefault="0044307C" w:rsidP="005246BC">
      <w:r>
        <w:separator/>
      </w:r>
    </w:p>
  </w:endnote>
  <w:endnote w:type="continuationSeparator" w:id="0">
    <w:p w:rsidR="0044307C" w:rsidRDefault="0044307C" w:rsidP="005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C" w:rsidRDefault="00524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C" w:rsidRDefault="00524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C" w:rsidRDefault="00524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7C" w:rsidRDefault="0044307C" w:rsidP="005246BC">
      <w:r>
        <w:separator/>
      </w:r>
    </w:p>
  </w:footnote>
  <w:footnote w:type="continuationSeparator" w:id="0">
    <w:p w:rsidR="0044307C" w:rsidRDefault="0044307C" w:rsidP="0052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C" w:rsidRDefault="00524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C" w:rsidRDefault="005246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C" w:rsidRDefault="00524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92B0F"/>
    <w:rsid w:val="000A1F14"/>
    <w:rsid w:val="000A358E"/>
    <w:rsid w:val="000A5FDB"/>
    <w:rsid w:val="000B0E1B"/>
    <w:rsid w:val="000B45ED"/>
    <w:rsid w:val="000B60E7"/>
    <w:rsid w:val="000C40B6"/>
    <w:rsid w:val="000D0748"/>
    <w:rsid w:val="000D20F4"/>
    <w:rsid w:val="000D2EAB"/>
    <w:rsid w:val="000E5DA8"/>
    <w:rsid w:val="000F26B1"/>
    <w:rsid w:val="001006F1"/>
    <w:rsid w:val="00105648"/>
    <w:rsid w:val="00105C14"/>
    <w:rsid w:val="00106E2A"/>
    <w:rsid w:val="001112B5"/>
    <w:rsid w:val="00113B9A"/>
    <w:rsid w:val="00127756"/>
    <w:rsid w:val="00134496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E4D"/>
    <w:rsid w:val="00236FAE"/>
    <w:rsid w:val="00251B4F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11A5"/>
    <w:rsid w:val="002E3BD1"/>
    <w:rsid w:val="002E5ADE"/>
    <w:rsid w:val="002F56AE"/>
    <w:rsid w:val="00300529"/>
    <w:rsid w:val="003013EC"/>
    <w:rsid w:val="00302DEC"/>
    <w:rsid w:val="00314CC7"/>
    <w:rsid w:val="00315277"/>
    <w:rsid w:val="003264D7"/>
    <w:rsid w:val="00334018"/>
    <w:rsid w:val="00335310"/>
    <w:rsid w:val="003411DC"/>
    <w:rsid w:val="00344B0B"/>
    <w:rsid w:val="00356AAC"/>
    <w:rsid w:val="00360EF2"/>
    <w:rsid w:val="00366D5A"/>
    <w:rsid w:val="00371497"/>
    <w:rsid w:val="00374938"/>
    <w:rsid w:val="00384820"/>
    <w:rsid w:val="00386E15"/>
    <w:rsid w:val="00390AA4"/>
    <w:rsid w:val="003A0A97"/>
    <w:rsid w:val="003C7BC5"/>
    <w:rsid w:val="003C7FFE"/>
    <w:rsid w:val="003F0A5C"/>
    <w:rsid w:val="003F2527"/>
    <w:rsid w:val="003F357F"/>
    <w:rsid w:val="003F684D"/>
    <w:rsid w:val="0041373F"/>
    <w:rsid w:val="00417DC5"/>
    <w:rsid w:val="00420441"/>
    <w:rsid w:val="0044307C"/>
    <w:rsid w:val="004612DB"/>
    <w:rsid w:val="00463265"/>
    <w:rsid w:val="00463915"/>
    <w:rsid w:val="0046421D"/>
    <w:rsid w:val="00475562"/>
    <w:rsid w:val="004951CF"/>
    <w:rsid w:val="00495668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246BC"/>
    <w:rsid w:val="005305C0"/>
    <w:rsid w:val="00534BA4"/>
    <w:rsid w:val="0053573C"/>
    <w:rsid w:val="00536E9A"/>
    <w:rsid w:val="005373F3"/>
    <w:rsid w:val="005630DF"/>
    <w:rsid w:val="00570430"/>
    <w:rsid w:val="00577269"/>
    <w:rsid w:val="00595675"/>
    <w:rsid w:val="005A1757"/>
    <w:rsid w:val="005B3A03"/>
    <w:rsid w:val="005B6D9F"/>
    <w:rsid w:val="005C4A1E"/>
    <w:rsid w:val="00600C6B"/>
    <w:rsid w:val="006243F5"/>
    <w:rsid w:val="006309BE"/>
    <w:rsid w:val="006347CF"/>
    <w:rsid w:val="00641168"/>
    <w:rsid w:val="006431A1"/>
    <w:rsid w:val="00650814"/>
    <w:rsid w:val="00652E12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323A"/>
    <w:rsid w:val="00707808"/>
    <w:rsid w:val="007226C7"/>
    <w:rsid w:val="00727340"/>
    <w:rsid w:val="007306F5"/>
    <w:rsid w:val="00732026"/>
    <w:rsid w:val="00742BB7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90FB8"/>
    <w:rsid w:val="008B3236"/>
    <w:rsid w:val="008B38A4"/>
    <w:rsid w:val="008B4C9A"/>
    <w:rsid w:val="008C7EDC"/>
    <w:rsid w:val="008D4B33"/>
    <w:rsid w:val="008E724B"/>
    <w:rsid w:val="00916954"/>
    <w:rsid w:val="00937447"/>
    <w:rsid w:val="00946744"/>
    <w:rsid w:val="00962808"/>
    <w:rsid w:val="00965478"/>
    <w:rsid w:val="00984942"/>
    <w:rsid w:val="009957F8"/>
    <w:rsid w:val="009A597A"/>
    <w:rsid w:val="009A5ADE"/>
    <w:rsid w:val="009A77F0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ED0"/>
    <w:rsid w:val="00A2618F"/>
    <w:rsid w:val="00A26543"/>
    <w:rsid w:val="00A277DE"/>
    <w:rsid w:val="00A32128"/>
    <w:rsid w:val="00A3542D"/>
    <w:rsid w:val="00A61A01"/>
    <w:rsid w:val="00A62481"/>
    <w:rsid w:val="00A66404"/>
    <w:rsid w:val="00A6682C"/>
    <w:rsid w:val="00A7001F"/>
    <w:rsid w:val="00A849AD"/>
    <w:rsid w:val="00A95616"/>
    <w:rsid w:val="00A96C5A"/>
    <w:rsid w:val="00AA4B9D"/>
    <w:rsid w:val="00AA5ADF"/>
    <w:rsid w:val="00AB0252"/>
    <w:rsid w:val="00AB1DA6"/>
    <w:rsid w:val="00AB7F83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22AE1"/>
    <w:rsid w:val="00C257C9"/>
    <w:rsid w:val="00C27DFB"/>
    <w:rsid w:val="00C3339E"/>
    <w:rsid w:val="00C57BDE"/>
    <w:rsid w:val="00C652E4"/>
    <w:rsid w:val="00C71FDE"/>
    <w:rsid w:val="00C814A8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E0932"/>
    <w:rsid w:val="00CE6272"/>
    <w:rsid w:val="00CE7014"/>
    <w:rsid w:val="00CF1E91"/>
    <w:rsid w:val="00D01CBE"/>
    <w:rsid w:val="00D0488D"/>
    <w:rsid w:val="00D10636"/>
    <w:rsid w:val="00D3372E"/>
    <w:rsid w:val="00D36812"/>
    <w:rsid w:val="00D51288"/>
    <w:rsid w:val="00D565EC"/>
    <w:rsid w:val="00D57563"/>
    <w:rsid w:val="00D608C8"/>
    <w:rsid w:val="00D64867"/>
    <w:rsid w:val="00D758AF"/>
    <w:rsid w:val="00DB27BD"/>
    <w:rsid w:val="00DF39FB"/>
    <w:rsid w:val="00E2225F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A735F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46EA3"/>
    <w:rsid w:val="00F50779"/>
    <w:rsid w:val="00F51C2A"/>
    <w:rsid w:val="00F53537"/>
    <w:rsid w:val="00F75FA0"/>
    <w:rsid w:val="00F76BE7"/>
    <w:rsid w:val="00F8382A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CF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246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B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246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B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CF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246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B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246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B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FB60-319B-49FB-9B9B-65F40EB7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2015-12-01T07:09:00Z</cp:lastPrinted>
  <dcterms:created xsi:type="dcterms:W3CDTF">2015-12-04T07:50:00Z</dcterms:created>
  <dcterms:modified xsi:type="dcterms:W3CDTF">2015-12-04T07:50:00Z</dcterms:modified>
</cp:coreProperties>
</file>